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DE" w:rsidRPr="00FF1FDE" w:rsidRDefault="00FF1FDE" w:rsidP="00FF1FDE">
      <w:pPr>
        <w:spacing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17324D"/>
          <w:spacing w:val="-31"/>
          <w:kern w:val="36"/>
          <w:sz w:val="48"/>
          <w:szCs w:val="48"/>
          <w:lang w:eastAsia="it-IT"/>
        </w:rPr>
      </w:pPr>
      <w:r w:rsidRPr="00FF1FDE">
        <w:rPr>
          <w:rFonts w:ascii="Times New Roman" w:eastAsia="Times New Roman" w:hAnsi="Times New Roman" w:cs="Times New Roman"/>
          <w:b/>
          <w:bCs/>
          <w:color w:val="17324D"/>
          <w:spacing w:val="-31"/>
          <w:kern w:val="36"/>
          <w:sz w:val="48"/>
          <w:szCs w:val="48"/>
          <w:lang w:eastAsia="it-IT"/>
        </w:rPr>
        <w:t>Reti di Educazione Prioritaria</w:t>
      </w:r>
    </w:p>
    <w:p w:rsidR="00FF1FDE" w:rsidRPr="00FF1FDE" w:rsidRDefault="00FF1FDE" w:rsidP="00FF1FDE">
      <w:pPr>
        <w:spacing w:after="1029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 </w:t>
      </w:r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RETI PER L’EDUCAZIONE PRIORITARIA (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)</w:t>
      </w:r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La Rete delle Istituzioni scolastiche comprese in ogni Osservatorio di Area potrà essere articolata in microaree distrettuali, definite “Reti per l’Educazione Prioritaria” (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), coordinate da un Dirigente Scolastico. Il Coordinatore dell’Osservatorio di Area di competenza, di concerto con il Coordinatore dell’Osservatorio provinciale e con il Dirigente scolastico coordinatore della Rete per l’Educazione Prioritaria, elaboreranno in forma scritta un documento per proporre l’istituzione delle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nella macroarea di pertinenza. Tale documento dovrà esplicitare: 1. Mappatura territoriale della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; 2. Istituzioni Scolastiche afferenti; 3. Nominativo dei docenti utilizzati in attività psicopedagogiche di rete afferenti alle diverse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4. Nominativo Dirigente Scolastico Responsabile.</w:t>
      </w:r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COMPOSIZIONE DELLA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Ciascuna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, coordinata da un Dirigente Scolastico, è composta dalle seguenti figure: – Dirigenti degli Istituti Comprensivi, delle Scuole dell’infanzia, delle Scuole primarie e secondarie di primo e secondo grado, comprese nella microarea; – Docenti utilizzati in attività psicopedagogiche su reti di Scuola; – Docenti utilizzati in attività psicopedagogiche nelle singole Scuole comprese nella microarea; – Docenti referenti per la Dispersione Scolastica individuati dalle Scuole afferenti alla microarea; – Operatori di altre istituzioni e del terzo settore ricadenti nella microarea.</w:t>
      </w:r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COMPITI DELLA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</w:p>
    <w:p w:rsidR="00FF1FDE" w:rsidRPr="00FF1FDE" w:rsidRDefault="00FF1FDE" w:rsidP="00FF1FDE">
      <w:pPr>
        <w:spacing w:after="1029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Le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R.E.P.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, avranno il compito di: – sostenere ed implementare azioni di intervento in situazioni problematiche per ridurne l’area di rischio; – elaborare un Contratto per l’Educazione prioritaria individuando: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mission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, aree di intervento, luoghi e tempi di realizzazione, risultati attesi, risorse da impegnare; – monitorare i fenomeni di dispersione scolastica e aggiornare sistematicamente i dati sulle frequenze irregolari delle scuole della rete; – individuare strategie per il coinvolgimento delle famiglie nel percorso formativo dei </w:t>
      </w: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lastRenderedPageBreak/>
        <w:t xml:space="preserve">figli; – documentare le buone prassi attraverso la raccolta dei progetti e dei POF delle singole scuole; – implementare e sperimentare protocolli di intervento anche di presa in carico distribuita delle situazioni problematiche (bullismo, violenza diffusa, demotivazione scolastica, difficoltà di apprendimento, grave disagio psico-sociale, </w:t>
      </w:r>
      <w:proofErr w:type="spellStart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etc</w:t>
      </w:r>
      <w:proofErr w:type="spellEnd"/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…), che coinvolgano allievi, genitori, personale scolastico, operatori del territorio – valutare l’efficacia delle azioni realizzate.</w:t>
      </w:r>
    </w:p>
    <w:p w:rsidR="00FF1FDE" w:rsidRPr="00FF1FDE" w:rsidRDefault="00FF1FDE" w:rsidP="00FF1FDE">
      <w:pPr>
        <w:spacing w:after="1029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sz w:val="24"/>
          <w:szCs w:val="24"/>
          <w:lang w:eastAsia="it-IT"/>
        </w:rPr>
        <w:t> </w:t>
      </w:r>
    </w:p>
    <w:p w:rsidR="00FF1FDE" w:rsidRPr="00FF1FDE" w:rsidRDefault="00FF1FDE" w:rsidP="00FF1FDE">
      <w:pPr>
        <w:spacing w:after="1029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FF1FDE">
        <w:rPr>
          <w:rFonts w:ascii="Georgia" w:eastAsia="Times New Roman" w:hAnsi="Georgia" w:cs="Times New Roman"/>
          <w:color w:val="0073E6"/>
          <w:sz w:val="24"/>
          <w:szCs w:val="24"/>
          <w:u w:val="single"/>
          <w:lang w:eastAsia="it-IT"/>
        </w:rPr>
        <w:t>FORMAT</w:t>
      </w:r>
      <w:r w:rsidR="001C2D08">
        <w:rPr>
          <w:rFonts w:ascii="Georgia" w:eastAsia="Times New Roman" w:hAnsi="Georgia" w:cs="Times New Roman"/>
          <w:color w:val="0073E6"/>
          <w:sz w:val="24"/>
          <w:szCs w:val="24"/>
          <w:u w:val="single"/>
          <w:lang w:eastAsia="it-IT"/>
        </w:rPr>
        <w:t xml:space="preserve"> </w:t>
      </w:r>
      <w:r w:rsidRPr="00FF1FDE">
        <w:rPr>
          <w:rFonts w:ascii="Georgia" w:eastAsia="Times New Roman" w:hAnsi="Georgia" w:cs="Times New Roman"/>
          <w:color w:val="0073E6"/>
          <w:sz w:val="24"/>
          <w:szCs w:val="24"/>
          <w:u w:val="single"/>
          <w:lang w:eastAsia="it-IT"/>
        </w:rPr>
        <w:t xml:space="preserve"> REP </w:t>
      </w:r>
    </w:p>
    <w:p w:rsidR="00DE1AD5" w:rsidRDefault="00DE1AD5"/>
    <w:sectPr w:rsidR="00DE1AD5" w:rsidSect="00DE1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F1FDE"/>
    <w:rsid w:val="001500EC"/>
    <w:rsid w:val="001C2D08"/>
    <w:rsid w:val="00DE1AD5"/>
    <w:rsid w:val="00FF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AD5"/>
  </w:style>
  <w:style w:type="paragraph" w:styleId="Titolo1">
    <w:name w:val="heading 1"/>
    <w:basedOn w:val="Normale"/>
    <w:link w:val="Titolo1Carattere"/>
    <w:uiPriority w:val="9"/>
    <w:qFormat/>
    <w:rsid w:val="00FF1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1F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F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1F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4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25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2020-11-16T16:19:00Z</dcterms:created>
  <dcterms:modified xsi:type="dcterms:W3CDTF">2020-11-16T16:42:00Z</dcterms:modified>
</cp:coreProperties>
</file>